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一院一品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党建特色品牌建设项目书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70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31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175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申报单位</w:t>
            </w:r>
          </w:p>
        </w:tc>
        <w:tc>
          <w:tcPr>
            <w:tcW w:w="7081" w:type="dxa"/>
          </w:tcPr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5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1315" w:type="dxa"/>
          </w:tcPr>
          <w:p>
            <w:pPr>
              <w:pStyle w:val="5"/>
              <w:ind w:right="155"/>
              <w:jc w:val="both"/>
              <w:rPr>
                <w:sz w:val="24"/>
              </w:rPr>
            </w:pPr>
          </w:p>
          <w:p>
            <w:pPr>
              <w:pStyle w:val="5"/>
              <w:ind w:right="155"/>
              <w:jc w:val="center"/>
              <w:rPr>
                <w:sz w:val="24"/>
              </w:rPr>
            </w:pPr>
            <w:r>
              <w:rPr>
                <w:sz w:val="24"/>
              </w:rPr>
              <w:t>品牌名称</w:t>
            </w:r>
          </w:p>
        </w:tc>
        <w:tc>
          <w:tcPr>
            <w:tcW w:w="7081" w:type="dxa"/>
          </w:tcPr>
          <w:p>
            <w:pPr>
              <w:pStyle w:val="5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jc w:val="center"/>
              <w:rPr>
                <w:rFonts w:ascii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1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ind w:right="125"/>
              <w:jc w:val="center"/>
              <w:rPr>
                <w:sz w:val="24"/>
              </w:rPr>
            </w:pPr>
            <w:r>
              <w:rPr>
                <w:sz w:val="24"/>
              </w:rPr>
              <w:t>品牌内涵</w:t>
            </w:r>
          </w:p>
          <w:p>
            <w:pPr>
              <w:pStyle w:val="5"/>
              <w:ind w:right="125"/>
              <w:jc w:val="both"/>
              <w:rPr>
                <w:sz w:val="24"/>
              </w:rPr>
            </w:pPr>
          </w:p>
          <w:p>
            <w:pPr>
              <w:pStyle w:val="5"/>
              <w:ind w:right="125"/>
              <w:jc w:val="both"/>
              <w:rPr>
                <w:sz w:val="24"/>
              </w:rPr>
            </w:pPr>
          </w:p>
          <w:p>
            <w:pPr>
              <w:pStyle w:val="5"/>
              <w:ind w:right="125"/>
              <w:jc w:val="center"/>
              <w:rPr>
                <w:sz w:val="24"/>
              </w:rPr>
            </w:pPr>
          </w:p>
        </w:tc>
        <w:tc>
          <w:tcPr>
            <w:tcW w:w="7081" w:type="dxa"/>
          </w:tcPr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5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  <w:jc w:val="center"/>
        </w:trPr>
        <w:tc>
          <w:tcPr>
            <w:tcW w:w="131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5"/>
              <w:spacing w:before="1" w:line="264" w:lineRule="auto"/>
              <w:ind w:left="175" w:right="172"/>
              <w:rPr>
                <w:sz w:val="24"/>
              </w:rPr>
            </w:pPr>
            <w:r>
              <w:rPr>
                <w:sz w:val="24"/>
              </w:rPr>
              <w:t>品牌建设主要举措</w:t>
            </w:r>
          </w:p>
          <w:p>
            <w:pPr>
              <w:pStyle w:val="5"/>
              <w:spacing w:before="1" w:line="264" w:lineRule="auto"/>
              <w:ind w:left="175" w:right="172"/>
              <w:rPr>
                <w:sz w:val="24"/>
              </w:rPr>
            </w:pPr>
          </w:p>
          <w:p>
            <w:pPr>
              <w:pStyle w:val="5"/>
              <w:spacing w:before="1" w:line="264" w:lineRule="auto"/>
              <w:ind w:left="175" w:right="172"/>
              <w:rPr>
                <w:sz w:val="24"/>
              </w:rPr>
            </w:pPr>
          </w:p>
          <w:p>
            <w:pPr>
              <w:pStyle w:val="5"/>
              <w:spacing w:before="1" w:line="264" w:lineRule="auto"/>
              <w:ind w:left="175" w:right="172"/>
              <w:rPr>
                <w:sz w:val="24"/>
              </w:rPr>
            </w:pPr>
          </w:p>
          <w:p>
            <w:pPr>
              <w:pStyle w:val="5"/>
              <w:spacing w:before="1" w:line="264" w:lineRule="auto"/>
              <w:ind w:left="175" w:right="172"/>
              <w:rPr>
                <w:sz w:val="24"/>
              </w:rPr>
            </w:pPr>
          </w:p>
          <w:p>
            <w:pPr>
              <w:pStyle w:val="5"/>
              <w:spacing w:before="1" w:line="264" w:lineRule="auto"/>
              <w:ind w:left="175" w:right="172"/>
              <w:rPr>
                <w:sz w:val="24"/>
              </w:rPr>
            </w:pPr>
          </w:p>
          <w:p>
            <w:pPr>
              <w:pStyle w:val="5"/>
              <w:spacing w:before="1" w:line="264" w:lineRule="auto"/>
              <w:ind w:right="172"/>
              <w:jc w:val="both"/>
              <w:rPr>
                <w:sz w:val="24"/>
              </w:rPr>
            </w:pPr>
          </w:p>
          <w:p>
            <w:pPr>
              <w:pStyle w:val="5"/>
              <w:spacing w:before="1" w:line="264" w:lineRule="auto"/>
              <w:ind w:right="172"/>
              <w:jc w:val="both"/>
              <w:rPr>
                <w:sz w:val="24"/>
              </w:rPr>
            </w:pPr>
          </w:p>
          <w:p>
            <w:pPr>
              <w:pStyle w:val="5"/>
              <w:spacing w:before="1" w:line="264" w:lineRule="auto"/>
              <w:ind w:right="172"/>
              <w:jc w:val="both"/>
              <w:rPr>
                <w:sz w:val="24"/>
              </w:rPr>
            </w:pPr>
          </w:p>
          <w:p>
            <w:pPr>
              <w:pStyle w:val="5"/>
              <w:spacing w:before="1" w:line="264" w:lineRule="auto"/>
              <w:ind w:right="172"/>
              <w:jc w:val="both"/>
              <w:rPr>
                <w:sz w:val="24"/>
              </w:rPr>
            </w:pPr>
          </w:p>
          <w:p>
            <w:pPr>
              <w:pStyle w:val="5"/>
              <w:spacing w:before="1" w:line="264" w:lineRule="auto"/>
              <w:ind w:right="172"/>
              <w:jc w:val="both"/>
              <w:rPr>
                <w:sz w:val="24"/>
              </w:rPr>
            </w:pPr>
          </w:p>
        </w:tc>
        <w:tc>
          <w:tcPr>
            <w:tcW w:w="7081" w:type="dxa"/>
          </w:tcPr>
          <w:p>
            <w:pPr>
              <w:pStyle w:val="5"/>
              <w:spacing w:before="118"/>
              <w:rPr>
                <w:rFonts w:ascii="宋体" w:hAnsi="宋体" w:eastAsia="宋体" w:cs="宋体"/>
                <w:sz w:val="24"/>
                <w:lang w:val="en-US"/>
              </w:rPr>
            </w:pPr>
          </w:p>
        </w:tc>
      </w:tr>
    </w:tbl>
    <w:p/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70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2" w:hRule="atLeast"/>
          <w:jc w:val="center"/>
        </w:trPr>
        <w:tc>
          <w:tcPr>
            <w:tcW w:w="131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5"/>
              <w:spacing w:line="264" w:lineRule="auto"/>
              <w:ind w:left="175" w:right="52" w:hanging="120"/>
              <w:rPr>
                <w:sz w:val="24"/>
              </w:rPr>
            </w:pPr>
          </w:p>
          <w:p>
            <w:pPr>
              <w:pStyle w:val="5"/>
              <w:spacing w:line="264" w:lineRule="auto"/>
              <w:ind w:left="175" w:right="52" w:hanging="120"/>
              <w:rPr>
                <w:sz w:val="24"/>
              </w:rPr>
            </w:pPr>
          </w:p>
          <w:p>
            <w:pPr>
              <w:pStyle w:val="5"/>
              <w:spacing w:line="264" w:lineRule="auto"/>
              <w:ind w:left="175" w:right="52" w:hanging="120"/>
              <w:rPr>
                <w:sz w:val="24"/>
              </w:rPr>
            </w:pPr>
          </w:p>
          <w:p>
            <w:pPr>
              <w:pStyle w:val="5"/>
              <w:spacing w:line="264" w:lineRule="auto"/>
              <w:ind w:left="175" w:right="52" w:hanging="120"/>
              <w:rPr>
                <w:sz w:val="24"/>
              </w:rPr>
            </w:pPr>
            <w:r>
              <w:rPr>
                <w:sz w:val="24"/>
              </w:rPr>
              <w:t>工作基础及主要优势</w:t>
            </w:r>
          </w:p>
        </w:tc>
        <w:tc>
          <w:tcPr>
            <w:tcW w:w="7081" w:type="dxa"/>
          </w:tcPr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rPr>
                <w:rFonts w:ascii="宋体" w:hAnsi="宋体" w:eastAsia="宋体" w:cs="宋体"/>
                <w:sz w:val="24"/>
                <w:lang w:val="en-US"/>
              </w:rPr>
            </w:pPr>
          </w:p>
          <w:p>
            <w:pPr>
              <w:pStyle w:val="5"/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atLeast"/>
          <w:jc w:val="center"/>
        </w:trPr>
        <w:tc>
          <w:tcPr>
            <w:tcW w:w="131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line="264" w:lineRule="auto"/>
              <w:ind w:right="172"/>
              <w:jc w:val="center"/>
              <w:rPr>
                <w:sz w:val="24"/>
              </w:rPr>
            </w:pPr>
          </w:p>
          <w:p>
            <w:pPr>
              <w:pStyle w:val="5"/>
              <w:spacing w:line="264" w:lineRule="auto"/>
              <w:ind w:right="172"/>
              <w:jc w:val="both"/>
              <w:rPr>
                <w:sz w:val="24"/>
              </w:rPr>
            </w:pPr>
          </w:p>
          <w:p>
            <w:pPr>
              <w:pStyle w:val="5"/>
              <w:spacing w:line="264" w:lineRule="auto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学校党委意见</w:t>
            </w:r>
          </w:p>
        </w:tc>
        <w:tc>
          <w:tcPr>
            <w:tcW w:w="708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ind w:left="2682" w:right="2681"/>
              <w:jc w:val="center"/>
              <w:rPr>
                <w:sz w:val="24"/>
              </w:rPr>
            </w:pPr>
          </w:p>
          <w:p>
            <w:pPr>
              <w:pStyle w:val="5"/>
              <w:ind w:left="2682" w:right="2681"/>
              <w:jc w:val="center"/>
              <w:rPr>
                <w:sz w:val="24"/>
              </w:rPr>
            </w:pPr>
          </w:p>
          <w:p>
            <w:pPr>
              <w:pStyle w:val="5"/>
              <w:ind w:left="2682" w:right="2681"/>
              <w:jc w:val="center"/>
              <w:rPr>
                <w:sz w:val="24"/>
              </w:rPr>
            </w:pPr>
          </w:p>
          <w:p>
            <w:pPr>
              <w:pStyle w:val="5"/>
              <w:ind w:left="2682" w:right="2681"/>
              <w:jc w:val="center"/>
              <w:rPr>
                <w:sz w:val="24"/>
              </w:rPr>
            </w:pPr>
          </w:p>
          <w:p>
            <w:pPr>
              <w:pStyle w:val="5"/>
              <w:ind w:left="2682" w:right="2681"/>
              <w:jc w:val="center"/>
              <w:rPr>
                <w:sz w:val="24"/>
              </w:rPr>
            </w:pPr>
          </w:p>
          <w:p>
            <w:pPr>
              <w:pStyle w:val="5"/>
              <w:ind w:left="2682" w:right="2681"/>
              <w:jc w:val="center"/>
              <w:rPr>
                <w:sz w:val="24"/>
              </w:rPr>
            </w:pPr>
          </w:p>
          <w:p>
            <w:pPr>
              <w:pStyle w:val="5"/>
              <w:ind w:right="2681"/>
              <w:jc w:val="both"/>
              <w:rPr>
                <w:sz w:val="24"/>
              </w:rPr>
            </w:pPr>
          </w:p>
          <w:p>
            <w:pPr>
              <w:pStyle w:val="5"/>
              <w:ind w:left="2682" w:right="2681"/>
              <w:jc w:val="center"/>
              <w:rPr>
                <w:sz w:val="24"/>
              </w:rPr>
            </w:pPr>
          </w:p>
          <w:p>
            <w:pPr>
              <w:pStyle w:val="5"/>
              <w:ind w:left="2682" w:right="2681"/>
              <w:jc w:val="center"/>
              <w:rPr>
                <w:sz w:val="24"/>
              </w:rPr>
            </w:pPr>
            <w:r>
              <w:rPr>
                <w:sz w:val="24"/>
              </w:rPr>
              <w:t>盖章：</w:t>
            </w:r>
          </w:p>
          <w:p>
            <w:pPr>
              <w:pStyle w:val="5"/>
              <w:tabs>
                <w:tab w:val="left" w:pos="5369"/>
                <w:tab w:val="left" w:pos="5970"/>
              </w:tabs>
              <w:spacing w:before="185"/>
              <w:rPr>
                <w:rFonts w:ascii="宋体" w:eastAsia="宋体"/>
                <w:sz w:val="24"/>
              </w:rPr>
            </w:pPr>
          </w:p>
          <w:p>
            <w:pPr>
              <w:pStyle w:val="5"/>
              <w:tabs>
                <w:tab w:val="left" w:pos="5369"/>
                <w:tab w:val="left" w:pos="5970"/>
              </w:tabs>
              <w:spacing w:before="185"/>
              <w:ind w:firstLine="4320" w:firstLineChars="18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131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jc w:val="center"/>
              <w:rPr>
                <w:sz w:val="24"/>
              </w:rPr>
            </w:pPr>
          </w:p>
          <w:p>
            <w:pPr>
              <w:pStyle w:val="5"/>
              <w:jc w:val="center"/>
              <w:rPr>
                <w:sz w:val="24"/>
              </w:rPr>
            </w:pPr>
          </w:p>
          <w:p>
            <w:pPr>
              <w:pStyle w:val="5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08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hint="eastAsia"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hint="eastAsia" w:ascii="Times New Roman"/>
                <w:sz w:val="24"/>
              </w:rPr>
            </w:pPr>
          </w:p>
          <w:p>
            <w:pPr>
              <w:pStyle w:val="5"/>
              <w:rPr>
                <w:rFonts w:hint="eastAsia" w:ascii="Times New Roman"/>
                <w:sz w:val="24"/>
              </w:rPr>
            </w:pPr>
          </w:p>
          <w:p>
            <w:pPr>
              <w:pStyle w:val="5"/>
              <w:rPr>
                <w:rFonts w:hint="eastAsia" w:ascii="Times New Roman"/>
                <w:sz w:val="24"/>
              </w:rPr>
            </w:pPr>
          </w:p>
          <w:p>
            <w:pPr>
              <w:pStyle w:val="5"/>
              <w:rPr>
                <w:rFonts w:hint="eastAsia" w:ascii="Times New Roman"/>
                <w:sz w:val="24"/>
              </w:rPr>
            </w:pPr>
          </w:p>
          <w:p>
            <w:pPr>
              <w:pStyle w:val="5"/>
              <w:rPr>
                <w:rFonts w:hint="eastAsia" w:ascii="Times New Roman"/>
                <w:sz w:val="24"/>
              </w:rPr>
            </w:pPr>
          </w:p>
          <w:p>
            <w:pPr>
              <w:pStyle w:val="5"/>
              <w:rPr>
                <w:rFonts w:hint="eastAsia" w:ascii="Times New Roman"/>
                <w:sz w:val="24"/>
              </w:rPr>
            </w:pPr>
          </w:p>
        </w:tc>
      </w:tr>
    </w:tbl>
    <w:p>
      <w:pPr>
        <w:pStyle w:val="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pStyle w:val="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ascii="黑体"/>
          <w:sz w:val="2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南昌职业大学“一院一品”党建特色品牌评估表</w:t>
      </w:r>
    </w:p>
    <w:p>
      <w:pPr>
        <w:pStyle w:val="2"/>
        <w:spacing w:before="1"/>
        <w:rPr>
          <w:rFonts w:ascii="黑体"/>
          <w:sz w:val="19"/>
        </w:r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3454"/>
        <w:gridCol w:w="708"/>
        <w:gridCol w:w="3430"/>
        <w:gridCol w:w="6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155" w:type="dxa"/>
          </w:tcPr>
          <w:p>
            <w:pPr>
              <w:pStyle w:val="5"/>
              <w:spacing w:before="160"/>
              <w:ind w:left="333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评估</w:t>
            </w:r>
          </w:p>
          <w:p>
            <w:pPr>
              <w:pStyle w:val="5"/>
              <w:spacing w:before="194"/>
              <w:ind w:left="333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</w:t>
            </w:r>
          </w:p>
        </w:tc>
        <w:tc>
          <w:tcPr>
            <w:tcW w:w="3454" w:type="dxa"/>
          </w:tcPr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ind w:left="1225" w:right="12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评估标准</w:t>
            </w:r>
          </w:p>
        </w:tc>
        <w:tc>
          <w:tcPr>
            <w:tcW w:w="708" w:type="dxa"/>
          </w:tcPr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ind w:left="92" w:right="85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分值</w:t>
            </w:r>
          </w:p>
        </w:tc>
        <w:tc>
          <w:tcPr>
            <w:tcW w:w="3430" w:type="dxa"/>
          </w:tcPr>
          <w:p>
            <w:pPr>
              <w:pStyle w:val="5"/>
              <w:rPr>
                <w:rFonts w:ascii="黑体"/>
                <w:sz w:val="32"/>
              </w:rPr>
            </w:pPr>
          </w:p>
          <w:p>
            <w:pPr>
              <w:pStyle w:val="5"/>
              <w:ind w:left="1213" w:right="1206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计分办法</w:t>
            </w:r>
          </w:p>
        </w:tc>
        <w:tc>
          <w:tcPr>
            <w:tcW w:w="696" w:type="dxa"/>
          </w:tcPr>
          <w:p>
            <w:pPr>
              <w:pStyle w:val="5"/>
              <w:spacing w:before="160"/>
              <w:ind w:left="228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得</w:t>
            </w:r>
          </w:p>
          <w:p>
            <w:pPr>
              <w:pStyle w:val="5"/>
              <w:spacing w:before="194"/>
              <w:ind w:left="228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155" w:type="dxa"/>
            <w:vMerge w:val="restart"/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31"/>
              </w:rPr>
            </w:pPr>
          </w:p>
          <w:p>
            <w:pPr>
              <w:pStyle w:val="5"/>
              <w:spacing w:line="230" w:lineRule="auto"/>
              <w:ind w:left="333" w:right="329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一、</w:t>
            </w:r>
            <w:r>
              <w:rPr>
                <w:sz w:val="24"/>
              </w:rPr>
              <w:t>建 设 思 路</w:t>
            </w:r>
          </w:p>
          <w:p>
            <w:pPr>
              <w:pStyle w:val="5"/>
              <w:spacing w:line="400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="宋体" w:eastAsia="宋体"/>
                <w:sz w:val="24"/>
              </w:rPr>
              <w:t>15</w:t>
            </w:r>
            <w:r>
              <w:rPr>
                <w:rFonts w:hint="eastAsia" w:asci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分）</w:t>
            </w:r>
          </w:p>
        </w:tc>
        <w:tc>
          <w:tcPr>
            <w:tcW w:w="3454" w:type="dxa"/>
          </w:tcPr>
          <w:p>
            <w:pPr>
              <w:pStyle w:val="5"/>
              <w:spacing w:before="2" w:line="240" w:lineRule="auto"/>
              <w:ind w:left="105" w:right="89"/>
              <w:jc w:val="left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1.</w:t>
            </w:r>
            <w:r>
              <w:rPr>
                <w:sz w:val="24"/>
              </w:rPr>
              <w:t>有明确的建设目标、具体可行的建设方案，采取适当方式向群众公布，做出承诺，接受监督。</w:t>
            </w:r>
          </w:p>
        </w:tc>
        <w:tc>
          <w:tcPr>
            <w:tcW w:w="708" w:type="dxa"/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</w:rPr>
            </w:pPr>
          </w:p>
          <w:p>
            <w:pPr>
              <w:pStyle w:val="5"/>
              <w:spacing w:before="1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3430" w:type="dxa"/>
          </w:tcPr>
          <w:p>
            <w:pPr>
              <w:pStyle w:val="5"/>
              <w:spacing w:before="182" w:line="389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①无建设目标的，扣</w:t>
            </w: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分；</w:t>
            </w:r>
          </w:p>
          <w:p>
            <w:pPr>
              <w:pStyle w:val="5"/>
              <w:spacing w:line="360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②无建设方案的，扣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分；</w:t>
            </w:r>
          </w:p>
          <w:p>
            <w:pPr>
              <w:pStyle w:val="5"/>
              <w:spacing w:line="389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③未公开承诺的，扣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</w:tcPr>
          <w:p>
            <w:pPr>
              <w:pStyle w:val="5"/>
              <w:spacing w:before="2" w:line="240" w:lineRule="auto"/>
              <w:jc w:val="left"/>
              <w:rPr>
                <w:rFonts w:ascii="黑体"/>
                <w:sz w:val="17"/>
              </w:rPr>
            </w:pPr>
          </w:p>
          <w:p>
            <w:pPr>
              <w:pStyle w:val="5"/>
              <w:spacing w:line="240" w:lineRule="auto"/>
              <w:ind w:left="105" w:right="89"/>
              <w:jc w:val="left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2.</w:t>
            </w:r>
            <w:r>
              <w:rPr>
                <w:rFonts w:hint="eastAsia" w:eastAsia="宋体"/>
                <w:sz w:val="24"/>
                <w:lang w:val="en-US" w:eastAsia="zh-CN"/>
              </w:rPr>
              <w:t>学院党委书记、副书记</w:t>
            </w:r>
            <w:r>
              <w:rPr>
                <w:sz w:val="24"/>
              </w:rPr>
              <w:t>注重学习，具有正确的党建思想和主动发展意识。</w:t>
            </w:r>
          </w:p>
        </w:tc>
        <w:tc>
          <w:tcPr>
            <w:tcW w:w="708" w:type="dxa"/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spacing w:before="11"/>
              <w:rPr>
                <w:rFonts w:ascii="黑体"/>
                <w:sz w:val="21"/>
              </w:rPr>
            </w:pPr>
          </w:p>
          <w:p>
            <w:pPr>
              <w:pStyle w:val="5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3430" w:type="dxa"/>
          </w:tcPr>
          <w:p>
            <w:pPr>
              <w:pStyle w:val="5"/>
              <w:spacing w:before="40" w:line="206" w:lineRule="auto"/>
              <w:ind w:left="105" w:right="-29"/>
              <w:rPr>
                <w:sz w:val="24"/>
              </w:rPr>
            </w:pPr>
            <w:r>
              <w:rPr>
                <w:spacing w:val="-3"/>
                <w:w w:val="110"/>
                <w:sz w:val="24"/>
              </w:rPr>
              <w:t>①</w:t>
            </w:r>
            <w:r>
              <w:rPr>
                <w:rFonts w:hint="eastAsia"/>
                <w:spacing w:val="-3"/>
                <w:w w:val="110"/>
                <w:sz w:val="24"/>
                <w:lang w:val="en-US" w:eastAsia="zh-CN"/>
              </w:rPr>
              <w:t>学院党委书记、副书记</w:t>
            </w:r>
            <w:r>
              <w:rPr>
                <w:spacing w:val="-3"/>
                <w:w w:val="110"/>
                <w:sz w:val="24"/>
              </w:rPr>
              <w:t>对</w:t>
            </w:r>
            <w:r>
              <w:rPr>
                <w:w w:val="125"/>
                <w:sz w:val="24"/>
              </w:rPr>
              <w:t>“</w:t>
            </w:r>
            <w:r>
              <w:rPr>
                <w:w w:val="110"/>
                <w:sz w:val="24"/>
              </w:rPr>
              <w:t>一</w:t>
            </w:r>
            <w:r>
              <w:rPr>
                <w:rFonts w:hint="eastAsia"/>
                <w:w w:val="110"/>
                <w:sz w:val="24"/>
                <w:lang w:val="en-US" w:eastAsia="zh-CN"/>
              </w:rPr>
              <w:t>院</w:t>
            </w:r>
            <w:r>
              <w:rPr>
                <w:w w:val="110"/>
                <w:sz w:val="24"/>
              </w:rPr>
              <w:t>一品</w:t>
            </w:r>
            <w:r>
              <w:rPr>
                <w:spacing w:val="-12"/>
                <w:w w:val="125"/>
                <w:sz w:val="24"/>
              </w:rPr>
              <w:t xml:space="preserve">” </w:t>
            </w:r>
            <w:r>
              <w:rPr>
                <w:spacing w:val="-4"/>
                <w:w w:val="105"/>
                <w:sz w:val="24"/>
              </w:rPr>
              <w:t>缺乏了解和思考的，扣</w:t>
            </w:r>
            <w:r>
              <w:rPr>
                <w:rFonts w:hint="eastAsia" w:ascii="宋体" w:hAnsi="宋体" w:eastAsia="宋体"/>
                <w:w w:val="105"/>
                <w:sz w:val="24"/>
              </w:rPr>
              <w:t>3</w:t>
            </w:r>
            <w:r>
              <w:rPr>
                <w:rFonts w:hint="eastAsia" w:ascii="宋体" w:hAnsi="宋体" w:eastAsia="宋体"/>
                <w:spacing w:val="-9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分；</w:t>
            </w:r>
          </w:p>
          <w:p>
            <w:pPr>
              <w:pStyle w:val="5"/>
              <w:spacing w:line="350" w:lineRule="exact"/>
              <w:ind w:left="105"/>
              <w:rPr>
                <w:rFonts w:ascii="宋体" w:hAnsi="宋体" w:eastAsia="宋体"/>
                <w:sz w:val="24"/>
              </w:rPr>
            </w:pPr>
            <w:r>
              <w:rPr>
                <w:sz w:val="24"/>
              </w:rPr>
              <w:t>②缺少主动发展意识的，扣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</w:p>
          <w:p>
            <w:pPr>
              <w:pStyle w:val="5"/>
              <w:spacing w:line="308" w:lineRule="exact"/>
              <w:ind w:left="105"/>
              <w:rPr>
                <w:sz w:val="24"/>
              </w:rPr>
            </w:pPr>
            <w:r>
              <w:rPr>
                <w:sz w:val="24"/>
              </w:rPr>
              <w:t>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</w:tcPr>
          <w:p>
            <w:pPr>
              <w:pStyle w:val="5"/>
              <w:spacing w:before="213" w:line="240" w:lineRule="auto"/>
              <w:ind w:left="105" w:right="89"/>
              <w:jc w:val="left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3.</w:t>
            </w:r>
            <w:r>
              <w:rPr>
                <w:sz w:val="24"/>
              </w:rPr>
              <w:t>品牌建设对党员队伍和教师队伍建设有明确要求和具体举措。</w:t>
            </w:r>
          </w:p>
        </w:tc>
        <w:tc>
          <w:tcPr>
            <w:tcW w:w="708" w:type="dxa"/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spacing w:before="4"/>
              <w:rPr>
                <w:rFonts w:ascii="黑体"/>
                <w:sz w:val="21"/>
              </w:rPr>
            </w:pPr>
          </w:p>
          <w:p>
            <w:pPr>
              <w:pStyle w:val="5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3430" w:type="dxa"/>
          </w:tcPr>
          <w:p>
            <w:pPr>
              <w:pStyle w:val="5"/>
              <w:spacing w:before="6"/>
              <w:rPr>
                <w:rFonts w:ascii="黑体"/>
                <w:sz w:val="27"/>
              </w:rPr>
            </w:pPr>
          </w:p>
          <w:p>
            <w:pPr>
              <w:pStyle w:val="5"/>
              <w:spacing w:before="1" w:line="389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①无明确要求的，扣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分；</w:t>
            </w:r>
          </w:p>
          <w:p>
            <w:pPr>
              <w:pStyle w:val="5"/>
              <w:spacing w:line="389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②无具体举措的，扣</w:t>
            </w:r>
            <w:r>
              <w:rPr>
                <w:rFonts w:hint="eastAsia" w:ascii="宋体" w:hAnsi="宋体" w:eastAsia="宋体"/>
                <w:sz w:val="24"/>
              </w:rPr>
              <w:t>3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155" w:type="dxa"/>
            <w:vMerge w:val="restart"/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spacing w:before="9"/>
              <w:rPr>
                <w:rFonts w:ascii="黑体"/>
                <w:sz w:val="31"/>
              </w:rPr>
            </w:pPr>
          </w:p>
          <w:p>
            <w:pPr>
              <w:pStyle w:val="5"/>
              <w:spacing w:before="1" w:line="230" w:lineRule="auto"/>
              <w:ind w:left="333" w:right="329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二、</w:t>
            </w:r>
            <w:r>
              <w:rPr>
                <w:sz w:val="24"/>
              </w:rPr>
              <w:t>项 目 要 求</w:t>
            </w:r>
          </w:p>
          <w:p>
            <w:pPr>
              <w:pStyle w:val="5"/>
              <w:spacing w:line="403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="宋体" w:eastAsia="宋体"/>
                <w:sz w:val="24"/>
              </w:rPr>
              <w:t>10</w:t>
            </w:r>
            <w:r>
              <w:rPr>
                <w:rFonts w:hint="eastAsia" w:asci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分）</w:t>
            </w:r>
          </w:p>
        </w:tc>
        <w:tc>
          <w:tcPr>
            <w:tcW w:w="3454" w:type="dxa"/>
          </w:tcPr>
          <w:p>
            <w:pPr>
              <w:pStyle w:val="5"/>
              <w:spacing w:before="4" w:line="240" w:lineRule="auto"/>
              <w:jc w:val="left"/>
              <w:rPr>
                <w:rFonts w:ascii="黑体"/>
                <w:sz w:val="17"/>
              </w:rPr>
            </w:pPr>
          </w:p>
          <w:p>
            <w:pPr>
              <w:pStyle w:val="5"/>
              <w:spacing w:before="1" w:line="240" w:lineRule="auto"/>
              <w:ind w:left="105" w:right="89"/>
              <w:jc w:val="left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4.</w:t>
            </w:r>
            <w:r>
              <w:rPr>
                <w:sz w:val="24"/>
              </w:rPr>
              <w:t>品牌建设项目从自身办学特点或传统优势出发，体现传承与创新，特色鲜明。</w:t>
            </w:r>
          </w:p>
        </w:tc>
        <w:tc>
          <w:tcPr>
            <w:tcW w:w="708" w:type="dxa"/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</w:rPr>
            </w:pPr>
          </w:p>
          <w:p>
            <w:pPr>
              <w:pStyle w:val="5"/>
              <w:spacing w:before="1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3430" w:type="dxa"/>
          </w:tcPr>
          <w:p>
            <w:pPr>
              <w:pStyle w:val="5"/>
              <w:spacing w:before="42" w:line="206" w:lineRule="auto"/>
              <w:ind w:left="105" w:right="-29"/>
              <w:rPr>
                <w:sz w:val="24"/>
              </w:rPr>
            </w:pPr>
            <w:r>
              <w:rPr>
                <w:spacing w:val="5"/>
                <w:sz w:val="24"/>
              </w:rPr>
              <w:t>①未体现</w:t>
            </w:r>
            <w:r>
              <w:rPr>
                <w:rFonts w:hint="eastAsia"/>
                <w:spacing w:val="5"/>
                <w:sz w:val="24"/>
                <w:lang w:val="en-US" w:eastAsia="zh-CN"/>
              </w:rPr>
              <w:t>学院</w:t>
            </w:r>
            <w:r>
              <w:rPr>
                <w:spacing w:val="5"/>
                <w:sz w:val="24"/>
              </w:rPr>
              <w:t>办学特点或传统</w:t>
            </w:r>
            <w:r>
              <w:rPr>
                <w:spacing w:val="-2"/>
                <w:sz w:val="24"/>
              </w:rPr>
              <w:t>优势的，扣</w:t>
            </w: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分；缺少创新的，</w:t>
            </w:r>
          </w:p>
          <w:p>
            <w:pPr>
              <w:pStyle w:val="5"/>
              <w:spacing w:line="35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扣</w:t>
            </w:r>
            <w:r>
              <w:rPr>
                <w:rFonts w:hint="eastAsia" w:ascii="宋体" w:eastAsia="宋体"/>
                <w:sz w:val="24"/>
              </w:rPr>
              <w:t>1</w:t>
            </w:r>
            <w:r>
              <w:rPr>
                <w:rFonts w:hint="eastAsia" w:asci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分；</w:t>
            </w:r>
          </w:p>
          <w:p>
            <w:pPr>
              <w:pStyle w:val="5"/>
              <w:spacing w:line="308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②特色不鲜明的，扣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</w:tcPr>
          <w:p>
            <w:pPr>
              <w:pStyle w:val="5"/>
              <w:spacing w:before="2" w:line="240" w:lineRule="auto"/>
              <w:ind w:left="105" w:right="89"/>
              <w:jc w:val="left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5.</w:t>
            </w:r>
            <w:r>
              <w:rPr>
                <w:sz w:val="24"/>
              </w:rPr>
              <w:t>党建品牌建设项目能促进</w:t>
            </w: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sz w:val="24"/>
              </w:rPr>
              <w:t>教育教学、思想政治工作， 具有较强的时代性、针对性和典型性。</w:t>
            </w:r>
          </w:p>
        </w:tc>
        <w:tc>
          <w:tcPr>
            <w:tcW w:w="708" w:type="dxa"/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rPr>
                <w:rFonts w:ascii="黑体"/>
              </w:rPr>
            </w:pPr>
          </w:p>
          <w:p>
            <w:pPr>
              <w:pStyle w:val="5"/>
              <w:spacing w:before="1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3430" w:type="dxa"/>
          </w:tcPr>
          <w:p>
            <w:pPr>
              <w:pStyle w:val="5"/>
              <w:spacing w:before="182" w:line="389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①针对性不强的，扣</w:t>
            </w: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分；</w:t>
            </w:r>
          </w:p>
          <w:p>
            <w:pPr>
              <w:pStyle w:val="5"/>
              <w:spacing w:before="12" w:line="206" w:lineRule="auto"/>
              <w:ind w:left="105" w:right="-29"/>
              <w:rPr>
                <w:sz w:val="24"/>
              </w:rPr>
            </w:pPr>
            <w:r>
              <w:rPr>
                <w:spacing w:val="5"/>
                <w:sz w:val="24"/>
              </w:rPr>
              <w:t>②促进</w:t>
            </w:r>
            <w:r>
              <w:rPr>
                <w:rFonts w:hint="eastAsia"/>
                <w:spacing w:val="5"/>
                <w:sz w:val="24"/>
                <w:lang w:val="en-US" w:eastAsia="zh-CN"/>
              </w:rPr>
              <w:t>学院</w:t>
            </w:r>
            <w:r>
              <w:rPr>
                <w:spacing w:val="5"/>
                <w:sz w:val="24"/>
              </w:rPr>
              <w:t>教育教学、思想政</w:t>
            </w:r>
            <w:r>
              <w:rPr>
                <w:sz w:val="24"/>
              </w:rPr>
              <w:t>治工作作用不明显的，扣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</w:tcPr>
          <w:p>
            <w:pPr>
              <w:pStyle w:val="5"/>
              <w:spacing w:line="240" w:lineRule="auto"/>
              <w:ind w:left="105" w:right="62"/>
              <w:jc w:val="left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6.</w:t>
            </w:r>
            <w:r>
              <w:rPr>
                <w:sz w:val="24"/>
              </w:rPr>
              <w:t>党建品牌建设项目适宜于绝大多数党员和教师共同参与， 具有较强的普遍性和可操作性。</w:t>
            </w:r>
          </w:p>
        </w:tc>
        <w:tc>
          <w:tcPr>
            <w:tcW w:w="708" w:type="dxa"/>
          </w:tcPr>
          <w:p>
            <w:pPr>
              <w:pStyle w:val="5"/>
              <w:rPr>
                <w:rFonts w:ascii="黑体"/>
                <w:sz w:val="24"/>
              </w:rPr>
            </w:pPr>
          </w:p>
          <w:p>
            <w:pPr>
              <w:pStyle w:val="5"/>
              <w:spacing w:before="11"/>
              <w:rPr>
                <w:rFonts w:ascii="黑体"/>
                <w:sz w:val="21"/>
              </w:rPr>
            </w:pPr>
          </w:p>
          <w:p>
            <w:pPr>
              <w:pStyle w:val="5"/>
              <w:spacing w:before="1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3430" w:type="dxa"/>
          </w:tcPr>
          <w:p>
            <w:pPr>
              <w:pStyle w:val="5"/>
              <w:spacing w:before="3"/>
              <w:rPr>
                <w:rFonts w:ascii="黑体"/>
                <w:sz w:val="17"/>
              </w:rPr>
            </w:pPr>
          </w:p>
          <w:p>
            <w:pPr>
              <w:pStyle w:val="5"/>
              <w:spacing w:line="206" w:lineRule="auto"/>
              <w:ind w:left="105" w:right="101"/>
              <w:rPr>
                <w:sz w:val="24"/>
              </w:rPr>
            </w:pPr>
            <w:r>
              <w:rPr>
                <w:spacing w:val="5"/>
                <w:sz w:val="24"/>
              </w:rPr>
              <w:t>①不适合大多数党员和教师共</w:t>
            </w:r>
            <w:r>
              <w:rPr>
                <w:spacing w:val="3"/>
                <w:sz w:val="24"/>
              </w:rPr>
              <w:t>同参与的，扣</w:t>
            </w: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分；</w:t>
            </w:r>
          </w:p>
          <w:p>
            <w:pPr>
              <w:pStyle w:val="5"/>
              <w:spacing w:line="379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②缺乏可操作性的，扣</w:t>
            </w: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  <w:sectPr>
          <w:footerReference r:id="rId3" w:type="default"/>
          <w:pgSz w:w="11910" w:h="16840"/>
          <w:pgMar w:top="1580" w:right="760" w:bottom="1420" w:left="1120" w:header="0" w:footer="1234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5"/>
        <w:rPr>
          <w:rFonts w:ascii="Times New Roman"/>
          <w:sz w:val="23"/>
        </w:r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3454"/>
        <w:gridCol w:w="708"/>
        <w:gridCol w:w="3430"/>
        <w:gridCol w:w="6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155" w:type="dxa"/>
          </w:tcPr>
          <w:p>
            <w:pPr>
              <w:pStyle w:val="5"/>
              <w:spacing w:before="160"/>
              <w:ind w:left="333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评估</w:t>
            </w:r>
          </w:p>
          <w:p>
            <w:pPr>
              <w:pStyle w:val="5"/>
              <w:spacing w:before="194"/>
              <w:ind w:left="333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</w:t>
            </w:r>
          </w:p>
        </w:tc>
        <w:tc>
          <w:tcPr>
            <w:tcW w:w="3454" w:type="dxa"/>
          </w:tcPr>
          <w:p>
            <w:pPr>
              <w:pStyle w:val="5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5"/>
              <w:ind w:left="1225" w:right="12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评估标准</w:t>
            </w:r>
          </w:p>
        </w:tc>
        <w:tc>
          <w:tcPr>
            <w:tcW w:w="708" w:type="dxa"/>
          </w:tcPr>
          <w:p>
            <w:pPr>
              <w:pStyle w:val="5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5"/>
              <w:ind w:left="92" w:right="85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分值</w:t>
            </w:r>
          </w:p>
        </w:tc>
        <w:tc>
          <w:tcPr>
            <w:tcW w:w="3430" w:type="dxa"/>
          </w:tcPr>
          <w:p>
            <w:pPr>
              <w:pStyle w:val="5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5"/>
              <w:ind w:left="1213" w:right="1206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计分办法</w:t>
            </w:r>
          </w:p>
        </w:tc>
        <w:tc>
          <w:tcPr>
            <w:tcW w:w="696" w:type="dxa"/>
          </w:tcPr>
          <w:p>
            <w:pPr>
              <w:pStyle w:val="5"/>
              <w:spacing w:before="160"/>
              <w:ind w:left="228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得</w:t>
            </w:r>
          </w:p>
          <w:p>
            <w:pPr>
              <w:pStyle w:val="5"/>
              <w:spacing w:before="194"/>
              <w:ind w:left="228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155" w:type="dxa"/>
            <w:vMerge w:val="restart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5"/>
              <w:spacing w:line="230" w:lineRule="auto"/>
              <w:ind w:left="333" w:right="329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三、</w:t>
            </w:r>
            <w:r>
              <w:rPr>
                <w:sz w:val="24"/>
              </w:rPr>
              <w:t>实 施 过 程</w:t>
            </w:r>
          </w:p>
          <w:p>
            <w:pPr>
              <w:pStyle w:val="5"/>
              <w:spacing w:line="403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="宋体" w:eastAsia="宋体"/>
                <w:sz w:val="24"/>
              </w:rPr>
              <w:t>45</w:t>
            </w:r>
            <w:r>
              <w:rPr>
                <w:rFonts w:hint="eastAsia" w:asci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分）</w:t>
            </w:r>
          </w:p>
        </w:tc>
        <w:tc>
          <w:tcPr>
            <w:tcW w:w="3454" w:type="dxa"/>
          </w:tcPr>
          <w:p>
            <w:pPr>
              <w:pStyle w:val="5"/>
              <w:spacing w:before="4" w:line="240" w:lineRule="auto"/>
              <w:rPr>
                <w:rFonts w:ascii="Times New Roman"/>
                <w:sz w:val="30"/>
              </w:rPr>
            </w:pPr>
          </w:p>
          <w:p>
            <w:pPr>
              <w:pStyle w:val="5"/>
              <w:spacing w:line="240" w:lineRule="auto"/>
              <w:ind w:left="105" w:right="89"/>
              <w:jc w:val="both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7.</w:t>
            </w:r>
            <w:r>
              <w:rPr>
                <w:sz w:val="24"/>
              </w:rPr>
              <w:t>领导重视，加强组织领导， 将品牌建设列入重要议事日程。</w:t>
            </w:r>
          </w:p>
        </w:tc>
        <w:tc>
          <w:tcPr>
            <w:tcW w:w="70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5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3430" w:type="dxa"/>
          </w:tcPr>
          <w:p>
            <w:pPr>
              <w:pStyle w:val="5"/>
              <w:spacing w:before="198" w:line="240" w:lineRule="auto"/>
              <w:ind w:left="105" w:right="101"/>
              <w:rPr>
                <w:sz w:val="24"/>
              </w:rPr>
            </w:pPr>
            <w:r>
              <w:rPr>
                <w:spacing w:val="5"/>
                <w:sz w:val="24"/>
              </w:rPr>
              <w:t>①品牌建设没有列入</w:t>
            </w:r>
            <w:r>
              <w:rPr>
                <w:rFonts w:hint="eastAsia"/>
                <w:spacing w:val="5"/>
                <w:sz w:val="24"/>
                <w:lang w:val="en-US" w:eastAsia="zh-CN"/>
              </w:rPr>
              <w:t>学院</w:t>
            </w:r>
            <w:r>
              <w:rPr>
                <w:spacing w:val="5"/>
                <w:sz w:val="24"/>
              </w:rPr>
              <w:t>年度</w:t>
            </w:r>
            <w:r>
              <w:rPr>
                <w:spacing w:val="3"/>
                <w:sz w:val="24"/>
              </w:rPr>
              <w:t>主要任务之一的，扣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分；</w:t>
            </w:r>
          </w:p>
          <w:p>
            <w:pPr>
              <w:pStyle w:val="5"/>
              <w:spacing w:line="240" w:lineRule="auto"/>
              <w:ind w:left="105" w:right="95"/>
              <w:rPr>
                <w:sz w:val="24"/>
              </w:rPr>
            </w:pPr>
            <w:r>
              <w:rPr>
                <w:spacing w:val="-8"/>
                <w:sz w:val="24"/>
              </w:rPr>
              <w:t>②未纳入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学院</w:t>
            </w:r>
            <w:r>
              <w:rPr>
                <w:spacing w:val="-8"/>
                <w:sz w:val="24"/>
              </w:rPr>
              <w:t>党委议事日程的，扣</w:t>
            </w:r>
            <w:r>
              <w:rPr>
                <w:rFonts w:hint="eastAsia" w:ascii="宋体" w:hAnsi="宋体" w:eastAsia="宋体"/>
                <w:spacing w:val="-16"/>
                <w:sz w:val="24"/>
              </w:rPr>
              <w:t>1</w:t>
            </w:r>
            <w:r>
              <w:rPr>
                <w:sz w:val="24"/>
              </w:rPr>
              <w:t>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</w:tcPr>
          <w:p>
            <w:pPr>
              <w:pStyle w:val="5"/>
              <w:spacing w:before="9" w:line="240" w:lineRule="auto"/>
              <w:rPr>
                <w:rFonts w:ascii="Times New Roman"/>
                <w:sz w:val="24"/>
              </w:rPr>
            </w:pPr>
          </w:p>
          <w:p>
            <w:pPr>
              <w:pStyle w:val="5"/>
              <w:spacing w:line="240" w:lineRule="auto"/>
              <w:ind w:left="105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8.</w:t>
            </w:r>
            <w:r>
              <w:rPr>
                <w:sz w:val="24"/>
              </w:rPr>
              <w:t>品牌建设制度和保障措施。</w:t>
            </w:r>
          </w:p>
        </w:tc>
        <w:tc>
          <w:tcPr>
            <w:tcW w:w="708" w:type="dxa"/>
          </w:tcPr>
          <w:p>
            <w:pPr>
              <w:pStyle w:val="5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5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3430" w:type="dxa"/>
          </w:tcPr>
          <w:p>
            <w:pPr>
              <w:pStyle w:val="5"/>
              <w:spacing w:before="134" w:line="240" w:lineRule="auto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①制度不健全的，扣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分；</w:t>
            </w:r>
          </w:p>
          <w:p>
            <w:pPr>
              <w:pStyle w:val="5"/>
              <w:spacing w:line="240" w:lineRule="auto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②没有保障措施的，扣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</w:tcPr>
          <w:p>
            <w:pPr>
              <w:pStyle w:val="5"/>
              <w:spacing w:before="215" w:line="240" w:lineRule="auto"/>
              <w:ind w:left="105" w:right="89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9.</w:t>
            </w:r>
            <w:r>
              <w:rPr>
                <w:sz w:val="24"/>
              </w:rPr>
              <w:t>全面系统、扎实持久开展品牌建设工作。</w:t>
            </w:r>
          </w:p>
        </w:tc>
        <w:tc>
          <w:tcPr>
            <w:tcW w:w="708" w:type="dxa"/>
          </w:tcPr>
          <w:p>
            <w:pPr>
              <w:pStyle w:val="5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5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3430" w:type="dxa"/>
          </w:tcPr>
          <w:p>
            <w:pPr>
              <w:pStyle w:val="5"/>
              <w:spacing w:before="215" w:line="240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建设活动不正常、建设台账不齐全视具体情况酌情扣分。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</w:tcPr>
          <w:p>
            <w:pPr>
              <w:pStyle w:val="5"/>
              <w:spacing w:line="240" w:lineRule="auto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205" w:line="240" w:lineRule="auto"/>
              <w:ind w:left="105" w:right="96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10.</w:t>
            </w:r>
            <w:r>
              <w:rPr>
                <w:sz w:val="24"/>
              </w:rPr>
              <w:t>加强</w:t>
            </w: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sz w:val="24"/>
              </w:rPr>
              <w:t>党建阵地建设，院系党员活动室建设到位。</w:t>
            </w:r>
          </w:p>
        </w:tc>
        <w:tc>
          <w:tcPr>
            <w:tcW w:w="70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5"/>
              <w:spacing w:before="1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3430" w:type="dxa"/>
          </w:tcPr>
          <w:p>
            <w:pPr>
              <w:pStyle w:val="5"/>
              <w:spacing w:line="240" w:lineRule="auto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①无党员活动室的，扣</w:t>
            </w:r>
            <w:r>
              <w:rPr>
                <w:rFonts w:hint="eastAsia" w:ascii="宋体" w:hAnsi="宋体" w:eastAsia="宋体"/>
                <w:sz w:val="24"/>
              </w:rPr>
              <w:t>5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分；</w:t>
            </w:r>
          </w:p>
          <w:p>
            <w:pPr>
              <w:pStyle w:val="5"/>
              <w:spacing w:before="21" w:line="240" w:lineRule="auto"/>
              <w:ind w:left="105" w:right="101"/>
              <w:rPr>
                <w:sz w:val="24"/>
              </w:rPr>
            </w:pPr>
            <w:r>
              <w:rPr>
                <w:spacing w:val="5"/>
                <w:sz w:val="24"/>
              </w:rPr>
              <w:t>②不能满足全体党员参与活动</w:t>
            </w:r>
            <w:r>
              <w:rPr>
                <w:spacing w:val="2"/>
                <w:sz w:val="24"/>
              </w:rPr>
              <w:t>的，扣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分；</w:t>
            </w:r>
          </w:p>
          <w:p>
            <w:pPr>
              <w:pStyle w:val="5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③党员活动室不规范的，扣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sz w:val="24"/>
              </w:rPr>
              <w:t>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</w:tcPr>
          <w:p>
            <w:pPr>
              <w:pStyle w:val="5"/>
              <w:spacing w:line="240" w:lineRule="auto"/>
              <w:rPr>
                <w:rFonts w:ascii="Times New Roman"/>
                <w:sz w:val="24"/>
              </w:rPr>
            </w:pPr>
          </w:p>
          <w:p>
            <w:pPr>
              <w:pStyle w:val="5"/>
              <w:spacing w:line="240" w:lineRule="auto"/>
              <w:rPr>
                <w:rFonts w:ascii="Times New Roman"/>
                <w:sz w:val="31"/>
              </w:rPr>
            </w:pPr>
          </w:p>
          <w:p>
            <w:pPr>
              <w:pStyle w:val="5"/>
              <w:spacing w:line="240" w:lineRule="auto"/>
              <w:ind w:left="105" w:right="99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11.</w:t>
            </w:r>
            <w:r>
              <w:rPr>
                <w:rFonts w:hint="eastAsia" w:ascii="宋体" w:hAnsi="宋体" w:eastAsia="宋体"/>
                <w:spacing w:val="-99"/>
                <w:sz w:val="24"/>
              </w:rPr>
              <w:t xml:space="preserve"> </w:t>
            </w:r>
            <w:r>
              <w:rPr>
                <w:spacing w:val="17"/>
                <w:sz w:val="24"/>
              </w:rPr>
              <w:t>品牌建设融入主题党日、</w:t>
            </w:r>
            <w:r>
              <w:rPr>
                <w:w w:val="105"/>
                <w:sz w:val="24"/>
              </w:rPr>
              <w:t>“三会一课”等制度。</w:t>
            </w:r>
          </w:p>
        </w:tc>
        <w:tc>
          <w:tcPr>
            <w:tcW w:w="70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199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3430" w:type="dxa"/>
          </w:tcPr>
          <w:p>
            <w:pPr>
              <w:pStyle w:val="5"/>
              <w:spacing w:before="32"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①主题党日落实不到位，扣</w:t>
            </w:r>
            <w:r>
              <w:rPr>
                <w:rFonts w:hint="eastAsia" w:ascii="宋体" w:hAnsi="宋体" w:eastAsia="宋体"/>
                <w:sz w:val="24"/>
              </w:rPr>
              <w:t>3</w:t>
            </w:r>
            <w:r>
              <w:rPr>
                <w:sz w:val="24"/>
              </w:rPr>
              <w:t>分；</w:t>
            </w:r>
          </w:p>
          <w:p>
            <w:pPr>
              <w:pStyle w:val="5"/>
              <w:spacing w:line="240" w:lineRule="auto"/>
              <w:ind w:left="105" w:right="102"/>
              <w:rPr>
                <w:sz w:val="24"/>
              </w:rPr>
            </w:pPr>
            <w:r>
              <w:rPr>
                <w:spacing w:val="4"/>
                <w:w w:val="110"/>
                <w:sz w:val="24"/>
              </w:rPr>
              <w:t>②“三会一课”、民主评议党</w:t>
            </w:r>
            <w:r>
              <w:rPr>
                <w:spacing w:val="-1"/>
                <w:sz w:val="24"/>
              </w:rPr>
              <w:t>员等制度不落实的，扣</w:t>
            </w:r>
            <w:r>
              <w:rPr>
                <w:rFonts w:hint="eastAsia" w:ascii="宋体" w:hAnsi="宋体" w:eastAsia="宋体"/>
                <w:sz w:val="24"/>
              </w:rPr>
              <w:t>5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分；</w:t>
            </w:r>
          </w:p>
          <w:p>
            <w:pPr>
              <w:pStyle w:val="5"/>
              <w:spacing w:line="240" w:lineRule="auto"/>
              <w:ind w:left="105"/>
              <w:rPr>
                <w:rFonts w:ascii="宋体" w:hAnsi="宋体" w:eastAsia="宋体"/>
                <w:sz w:val="24"/>
              </w:rPr>
            </w:pPr>
            <w:r>
              <w:rPr>
                <w:sz w:val="24"/>
              </w:rPr>
              <w:t>③内容简单、形式单一的，扣</w:t>
            </w:r>
            <w:r>
              <w:rPr>
                <w:rFonts w:hint="eastAsia" w:ascii="宋体" w:hAnsi="宋体" w:eastAsia="宋体"/>
                <w:sz w:val="24"/>
              </w:rPr>
              <w:t>3</w:t>
            </w:r>
          </w:p>
          <w:p>
            <w:pPr>
              <w:pStyle w:val="5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</w:tcPr>
          <w:p>
            <w:pPr>
              <w:pStyle w:val="5"/>
              <w:spacing w:line="240" w:lineRule="auto"/>
              <w:rPr>
                <w:rFonts w:ascii="Times New Roman"/>
                <w:sz w:val="24"/>
              </w:rPr>
            </w:pPr>
          </w:p>
          <w:p>
            <w:pPr>
              <w:pStyle w:val="5"/>
              <w:spacing w:line="240" w:lineRule="auto"/>
              <w:rPr>
                <w:rFonts w:ascii="Times New Roman"/>
                <w:sz w:val="31"/>
              </w:rPr>
            </w:pPr>
          </w:p>
          <w:p>
            <w:pPr>
              <w:pStyle w:val="5"/>
              <w:spacing w:line="240" w:lineRule="auto"/>
              <w:ind w:left="105" w:right="-29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12.</w:t>
            </w:r>
            <w:r>
              <w:rPr>
                <w:rFonts w:hint="eastAsia" w:ascii="宋体" w:eastAsia="宋体"/>
                <w:spacing w:val="-99"/>
                <w:sz w:val="24"/>
              </w:rPr>
              <w:t xml:space="preserve"> </w:t>
            </w:r>
            <w:r>
              <w:rPr>
                <w:spacing w:val="19"/>
                <w:sz w:val="24"/>
              </w:rPr>
              <w:t>品牌建设能密切结合教育</w:t>
            </w:r>
            <w:r>
              <w:rPr>
                <w:spacing w:val="16"/>
                <w:sz w:val="24"/>
              </w:rPr>
              <w:t>教学实际，党员参与积极性高。</w:t>
            </w:r>
          </w:p>
        </w:tc>
        <w:tc>
          <w:tcPr>
            <w:tcW w:w="70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199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</w:t>
            </w:r>
          </w:p>
        </w:tc>
        <w:tc>
          <w:tcPr>
            <w:tcW w:w="3430" w:type="dxa"/>
          </w:tcPr>
          <w:p>
            <w:pPr>
              <w:pStyle w:val="5"/>
              <w:spacing w:before="32" w:line="24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①特色建设脱离教育教学实际的，扣</w:t>
            </w:r>
            <w:r>
              <w:rPr>
                <w:rFonts w:hint="eastAsia" w:ascii="宋体" w:hAnsi="宋体" w:eastAsia="宋体"/>
                <w:sz w:val="24"/>
              </w:rPr>
              <w:t>5</w:t>
            </w:r>
            <w:r>
              <w:rPr>
                <w:sz w:val="24"/>
              </w:rPr>
              <w:t>分；联系不密切的，酌情扣分；</w:t>
            </w:r>
          </w:p>
          <w:p>
            <w:pPr>
              <w:pStyle w:val="5"/>
              <w:spacing w:line="240" w:lineRule="auto"/>
              <w:ind w:left="105" w:right="95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sz w:val="24"/>
              </w:rPr>
              <w:t>②党员没有特色发展意识、参与率不高，发现一人次扣</w:t>
            </w:r>
            <w:r>
              <w:rPr>
                <w:rFonts w:hint="eastAsia" w:ascii="宋体" w:hAnsi="宋体" w:eastAsia="宋体"/>
                <w:sz w:val="24"/>
              </w:rPr>
              <w:t>0.5</w:t>
            </w:r>
          </w:p>
          <w:p>
            <w:pPr>
              <w:pStyle w:val="5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</w:tcPr>
          <w:p>
            <w:pPr>
              <w:pStyle w:val="5"/>
              <w:spacing w:line="240" w:lineRule="auto"/>
              <w:rPr>
                <w:rFonts w:ascii="Times New Roman"/>
                <w:sz w:val="35"/>
              </w:rPr>
            </w:pPr>
          </w:p>
          <w:p>
            <w:pPr>
              <w:pStyle w:val="5"/>
              <w:spacing w:before="1" w:line="240" w:lineRule="auto"/>
              <w:ind w:left="105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13.</w:t>
            </w:r>
            <w:r>
              <w:rPr>
                <w:sz w:val="24"/>
              </w:rPr>
              <w:t>党建带团建和群众工作。</w:t>
            </w:r>
          </w:p>
        </w:tc>
        <w:tc>
          <w:tcPr>
            <w:tcW w:w="70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175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3430" w:type="dxa"/>
          </w:tcPr>
          <w:p>
            <w:pPr>
              <w:pStyle w:val="5"/>
              <w:spacing w:before="32" w:line="240" w:lineRule="auto"/>
              <w:ind w:left="105" w:right="101"/>
              <w:rPr>
                <w:sz w:val="24"/>
              </w:rPr>
            </w:pPr>
            <w:r>
              <w:rPr>
                <w:spacing w:val="5"/>
                <w:sz w:val="24"/>
              </w:rPr>
              <w:t>①未制定计划、方案和活动载</w:t>
            </w:r>
            <w:r>
              <w:rPr>
                <w:spacing w:val="2"/>
                <w:sz w:val="24"/>
              </w:rPr>
              <w:t>体的，扣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分；</w:t>
            </w:r>
          </w:p>
          <w:p>
            <w:pPr>
              <w:pStyle w:val="5"/>
              <w:spacing w:line="240" w:lineRule="auto"/>
              <w:ind w:left="105" w:right="-29"/>
              <w:rPr>
                <w:sz w:val="24"/>
              </w:rPr>
            </w:pPr>
            <w:r>
              <w:rPr>
                <w:spacing w:val="-4"/>
                <w:sz w:val="24"/>
              </w:rPr>
              <w:t>②工作成效不明显，酌</w:t>
            </w:r>
            <w:bookmarkStart w:id="0" w:name="_GoBack"/>
            <w:bookmarkEnd w:id="0"/>
            <w:r>
              <w:rPr>
                <w:spacing w:val="-4"/>
                <w:sz w:val="24"/>
              </w:rPr>
              <w:t>情扣分，</w:t>
            </w:r>
          </w:p>
          <w:p>
            <w:pPr>
              <w:pStyle w:val="5"/>
              <w:spacing w:line="240" w:lineRule="auto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未开展活动的，扣</w:t>
            </w:r>
            <w:r>
              <w:rPr>
                <w:rFonts w:hint="eastAsia" w:ascii="宋体" w:eastAsia="宋体"/>
                <w:sz w:val="24"/>
              </w:rPr>
              <w:t>3</w:t>
            </w:r>
            <w:r>
              <w:rPr>
                <w:rFonts w:hint="eastAsia" w:asci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</w:tcPr>
          <w:p>
            <w:pPr>
              <w:pStyle w:val="5"/>
              <w:spacing w:line="240" w:lineRule="auto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208" w:line="240" w:lineRule="auto"/>
              <w:ind w:left="105" w:right="96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14.</w:t>
            </w:r>
            <w:r>
              <w:rPr>
                <w:sz w:val="24"/>
              </w:rPr>
              <w:t>设立品牌建设专题</w:t>
            </w:r>
            <w:r>
              <w:rPr>
                <w:rFonts w:hint="eastAsia"/>
                <w:sz w:val="24"/>
                <w:lang w:val="en-US" w:eastAsia="zh-CN"/>
              </w:rPr>
              <w:t>宣传栏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做好宣传工作</w:t>
            </w:r>
            <w:r>
              <w:rPr>
                <w:sz w:val="24"/>
              </w:rPr>
              <w:t>。</w:t>
            </w:r>
          </w:p>
        </w:tc>
        <w:tc>
          <w:tcPr>
            <w:tcW w:w="70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5"/>
              <w:spacing w:before="1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3430" w:type="dxa"/>
          </w:tcPr>
          <w:p>
            <w:pPr>
              <w:pStyle w:val="5"/>
              <w:spacing w:line="240" w:lineRule="auto"/>
              <w:ind w:left="105" w:right="-29"/>
              <w:rPr>
                <w:sz w:val="24"/>
              </w:rPr>
            </w:pPr>
            <w:r>
              <w:rPr>
                <w:spacing w:val="-4"/>
                <w:sz w:val="24"/>
              </w:rPr>
              <w:t>①未建有宣传专栏的，扣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分；</w:t>
            </w:r>
          </w:p>
          <w:p>
            <w:pPr>
              <w:pStyle w:val="5"/>
              <w:spacing w:before="21" w:line="240" w:lineRule="auto"/>
              <w:ind w:left="105" w:right="95"/>
              <w:rPr>
                <w:sz w:val="24"/>
              </w:rPr>
            </w:pPr>
            <w:r>
              <w:rPr>
                <w:spacing w:val="-8"/>
                <w:sz w:val="24"/>
              </w:rPr>
              <w:t>②未及时更新宣传专栏的，扣</w:t>
            </w:r>
            <w:r>
              <w:rPr>
                <w:rFonts w:hint="eastAsia" w:ascii="宋体" w:hAnsi="宋体" w:eastAsia="宋体"/>
                <w:spacing w:val="-16"/>
                <w:sz w:val="24"/>
              </w:rPr>
              <w:t>1</w:t>
            </w:r>
            <w:r>
              <w:rPr>
                <w:sz w:val="24"/>
              </w:rPr>
              <w:t>分；</w:t>
            </w:r>
          </w:p>
          <w:p>
            <w:pPr>
              <w:pStyle w:val="5"/>
              <w:spacing w:line="240" w:lineRule="auto"/>
              <w:ind w:left="105"/>
              <w:rPr>
                <w:rFonts w:ascii="宋体" w:hAnsi="宋体" w:eastAsia="宋体"/>
                <w:sz w:val="24"/>
              </w:rPr>
            </w:pPr>
            <w:r>
              <w:rPr>
                <w:sz w:val="24"/>
              </w:rPr>
              <w:t>③师生、社会认可度低于</w:t>
            </w:r>
            <w:r>
              <w:rPr>
                <w:rFonts w:hint="eastAsia" w:ascii="宋体" w:hAnsi="宋体" w:eastAsia="宋体"/>
                <w:sz w:val="24"/>
              </w:rPr>
              <w:t>80</w:t>
            </w:r>
          </w:p>
          <w:p>
            <w:pPr>
              <w:pStyle w:val="5"/>
              <w:spacing w:line="240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扣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分，低于</w:t>
            </w:r>
            <w:r>
              <w:rPr>
                <w:rFonts w:hint="eastAsia" w:ascii="宋体" w:hAnsi="宋体" w:eastAsia="宋体"/>
                <w:sz w:val="24"/>
              </w:rPr>
              <w:t>70</w:t>
            </w:r>
            <w:r>
              <w:rPr>
                <w:spacing w:val="-4"/>
                <w:sz w:val="24"/>
              </w:rPr>
              <w:t>扣</w:t>
            </w:r>
            <w:r>
              <w:rPr>
                <w:rFonts w:hint="eastAsia" w:ascii="宋体" w:hAnsi="宋体" w:eastAsia="宋体"/>
                <w:sz w:val="24"/>
              </w:rPr>
              <w:t>3</w:t>
            </w:r>
            <w:r>
              <w:rPr>
                <w:rFonts w:hint="eastAsia" w:ascii="宋体" w:hAns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  <w:sectPr>
          <w:pgSz w:w="11910" w:h="16840"/>
          <w:pgMar w:top="1580" w:right="760" w:bottom="1420" w:left="1120" w:header="0" w:footer="1314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5"/>
        <w:rPr>
          <w:rFonts w:ascii="Times New Roman"/>
          <w:sz w:val="23"/>
        </w:r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3454"/>
        <w:gridCol w:w="708"/>
        <w:gridCol w:w="3430"/>
        <w:gridCol w:w="6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155" w:type="dxa"/>
          </w:tcPr>
          <w:p>
            <w:pPr>
              <w:pStyle w:val="5"/>
              <w:spacing w:before="160"/>
              <w:ind w:left="333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评估</w:t>
            </w:r>
          </w:p>
          <w:p>
            <w:pPr>
              <w:pStyle w:val="5"/>
              <w:spacing w:before="194"/>
              <w:ind w:left="333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</w:t>
            </w:r>
          </w:p>
        </w:tc>
        <w:tc>
          <w:tcPr>
            <w:tcW w:w="3454" w:type="dxa"/>
          </w:tcPr>
          <w:p>
            <w:pPr>
              <w:pStyle w:val="5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5"/>
              <w:ind w:left="1225" w:right="12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评估标准</w:t>
            </w:r>
          </w:p>
        </w:tc>
        <w:tc>
          <w:tcPr>
            <w:tcW w:w="708" w:type="dxa"/>
          </w:tcPr>
          <w:p>
            <w:pPr>
              <w:pStyle w:val="5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5"/>
              <w:ind w:left="92" w:right="85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分值</w:t>
            </w:r>
          </w:p>
        </w:tc>
        <w:tc>
          <w:tcPr>
            <w:tcW w:w="3430" w:type="dxa"/>
          </w:tcPr>
          <w:p>
            <w:pPr>
              <w:pStyle w:val="5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5"/>
              <w:ind w:left="1213" w:right="1206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计分办法</w:t>
            </w:r>
          </w:p>
        </w:tc>
        <w:tc>
          <w:tcPr>
            <w:tcW w:w="696" w:type="dxa"/>
          </w:tcPr>
          <w:p>
            <w:pPr>
              <w:pStyle w:val="5"/>
              <w:spacing w:before="160"/>
              <w:ind w:left="228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得</w:t>
            </w:r>
          </w:p>
          <w:p>
            <w:pPr>
              <w:pStyle w:val="5"/>
              <w:spacing w:before="194"/>
              <w:ind w:left="228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155" w:type="dxa"/>
            <w:vMerge w:val="restart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179" w:line="206" w:lineRule="auto"/>
              <w:ind w:left="333" w:right="329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四、</w:t>
            </w:r>
            <w:r>
              <w:rPr>
                <w:sz w:val="24"/>
              </w:rPr>
              <w:t>建 设 成 效</w:t>
            </w:r>
          </w:p>
          <w:p>
            <w:pPr>
              <w:pStyle w:val="5"/>
              <w:spacing w:line="382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="宋体" w:eastAsia="宋体"/>
                <w:sz w:val="24"/>
              </w:rPr>
              <w:t>30</w:t>
            </w:r>
            <w:r>
              <w:rPr>
                <w:rFonts w:hint="eastAsia" w:asci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分）</w:t>
            </w:r>
          </w:p>
        </w:tc>
        <w:tc>
          <w:tcPr>
            <w:tcW w:w="3454" w:type="dxa"/>
          </w:tcPr>
          <w:p>
            <w:pPr>
              <w:pStyle w:val="5"/>
              <w:spacing w:before="7" w:line="240" w:lineRule="auto"/>
              <w:rPr>
                <w:rFonts w:ascii="Times New Roman"/>
                <w:sz w:val="21"/>
              </w:rPr>
            </w:pPr>
          </w:p>
          <w:p>
            <w:pPr>
              <w:pStyle w:val="5"/>
              <w:spacing w:line="240" w:lineRule="auto"/>
              <w:ind w:left="105" w:right="96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15.</w:t>
            </w:r>
            <w:r>
              <w:rPr>
                <w:spacing w:val="-2"/>
                <w:sz w:val="24"/>
              </w:rPr>
              <w:t>品牌建设成果定期展示，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院</w:t>
            </w:r>
            <w:r>
              <w:rPr>
                <w:spacing w:val="-2"/>
                <w:sz w:val="24"/>
              </w:rPr>
              <w:t>内展示每年</w:t>
            </w:r>
            <w:r>
              <w:rPr>
                <w:rFonts w:hint="eastAsia" w:ascii="宋体" w:eastAsia="宋体"/>
                <w:sz w:val="24"/>
              </w:rPr>
              <w:t>1</w:t>
            </w:r>
            <w:r>
              <w:rPr>
                <w:rFonts w:hint="eastAsia" w:asci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次以上。</w:t>
            </w:r>
          </w:p>
        </w:tc>
        <w:tc>
          <w:tcPr>
            <w:tcW w:w="70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160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3430" w:type="dxa"/>
          </w:tcPr>
          <w:p>
            <w:pPr>
              <w:pStyle w:val="5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5"/>
              <w:spacing w:line="206" w:lineRule="auto"/>
              <w:ind w:left="105" w:right="95"/>
              <w:rPr>
                <w:sz w:val="24"/>
              </w:rPr>
            </w:pPr>
            <w:r>
              <w:rPr>
                <w:spacing w:val="-8"/>
                <w:sz w:val="24"/>
              </w:rPr>
              <w:t>全年没有一次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院</w:t>
            </w:r>
            <w:r>
              <w:rPr>
                <w:spacing w:val="-8"/>
                <w:sz w:val="24"/>
              </w:rPr>
              <w:t>内展示的，扣</w:t>
            </w:r>
            <w:r>
              <w:rPr>
                <w:rFonts w:hint="eastAsia" w:ascii="宋体" w:eastAsia="宋体"/>
                <w:spacing w:val="-16"/>
                <w:sz w:val="24"/>
              </w:rPr>
              <w:t>4</w:t>
            </w:r>
            <w:r>
              <w:rPr>
                <w:sz w:val="24"/>
              </w:rPr>
              <w:t>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</w:tcPr>
          <w:p>
            <w:pPr>
              <w:pStyle w:val="5"/>
              <w:spacing w:line="240" w:lineRule="auto"/>
              <w:rPr>
                <w:rFonts w:ascii="Times New Roman"/>
                <w:sz w:val="35"/>
              </w:rPr>
            </w:pPr>
          </w:p>
          <w:p>
            <w:pPr>
              <w:pStyle w:val="5"/>
              <w:spacing w:line="240" w:lineRule="auto"/>
              <w:ind w:left="105" w:right="89"/>
              <w:jc w:val="both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16.</w:t>
            </w:r>
            <w:r>
              <w:rPr>
                <w:rFonts w:hint="eastAsia" w:ascii="宋体" w:eastAsia="宋体"/>
                <w:spacing w:val="-99"/>
                <w:sz w:val="24"/>
              </w:rPr>
              <w:t xml:space="preserve"> </w:t>
            </w:r>
            <w:r>
              <w:rPr>
                <w:spacing w:val="19"/>
                <w:sz w:val="24"/>
              </w:rPr>
              <w:t>品牌建设成果在</w:t>
            </w:r>
            <w:r>
              <w:rPr>
                <w:rFonts w:hint="eastAsia"/>
                <w:spacing w:val="19"/>
                <w:sz w:val="24"/>
                <w:lang w:val="en-US" w:eastAsia="zh-CN"/>
              </w:rPr>
              <w:t>校</w:t>
            </w:r>
            <w:r>
              <w:rPr>
                <w:spacing w:val="19"/>
                <w:sz w:val="24"/>
              </w:rPr>
              <w:t>级以上</w:t>
            </w:r>
            <w:r>
              <w:rPr>
                <w:spacing w:val="9"/>
                <w:sz w:val="24"/>
              </w:rPr>
              <w:t>主流媒体上报道，具有一定的</w:t>
            </w:r>
            <w:r>
              <w:rPr>
                <w:sz w:val="24"/>
              </w:rPr>
              <w:t>知名度、美誉度。</w:t>
            </w:r>
          </w:p>
        </w:tc>
        <w:tc>
          <w:tcPr>
            <w:tcW w:w="70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18"/>
              </w:rPr>
            </w:pPr>
          </w:p>
          <w:p>
            <w:pPr>
              <w:pStyle w:val="5"/>
              <w:ind w:left="92" w:right="8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15</w:t>
            </w:r>
          </w:p>
        </w:tc>
        <w:tc>
          <w:tcPr>
            <w:tcW w:w="3430" w:type="dxa"/>
          </w:tcPr>
          <w:p>
            <w:pPr>
              <w:pStyle w:val="5"/>
              <w:spacing w:before="2" w:line="389" w:lineRule="exact"/>
              <w:ind w:left="105"/>
              <w:rPr>
                <w:sz w:val="24"/>
              </w:rPr>
            </w:pPr>
            <w:r>
              <w:rPr>
                <w:spacing w:val="4"/>
                <w:sz w:val="24"/>
              </w:rPr>
              <w:t>市级媒体报道一次得</w:t>
            </w:r>
            <w:r>
              <w:rPr>
                <w:rFonts w:hint="eastAsia" w:ascii="宋体" w:eastAsia="宋体"/>
                <w:sz w:val="24"/>
              </w:rPr>
              <w:t>3</w:t>
            </w:r>
            <w:r>
              <w:rPr>
                <w:sz w:val="24"/>
              </w:rPr>
              <w:t>分，省</w:t>
            </w:r>
          </w:p>
          <w:p>
            <w:pPr>
              <w:pStyle w:val="5"/>
              <w:spacing w:line="360" w:lineRule="exact"/>
              <w:ind w:left="105"/>
              <w:rPr>
                <w:sz w:val="24"/>
              </w:rPr>
            </w:pPr>
            <w:r>
              <w:rPr>
                <w:spacing w:val="4"/>
                <w:sz w:val="24"/>
              </w:rPr>
              <w:t>级媒体报道一次得</w:t>
            </w:r>
            <w:r>
              <w:rPr>
                <w:rFonts w:hint="eastAsia" w:ascii="宋体" w:eastAsia="宋体"/>
                <w:sz w:val="24"/>
              </w:rPr>
              <w:t>5</w:t>
            </w:r>
            <w:r>
              <w:rPr>
                <w:sz w:val="24"/>
              </w:rPr>
              <w:t>分，国家</w:t>
            </w:r>
          </w:p>
          <w:p>
            <w:pPr>
              <w:pStyle w:val="5"/>
              <w:spacing w:before="12" w:line="206" w:lineRule="auto"/>
              <w:ind w:left="105" w:right="95"/>
              <w:rPr>
                <w:sz w:val="24"/>
              </w:rPr>
            </w:pPr>
            <w:r>
              <w:rPr>
                <w:spacing w:val="4"/>
                <w:sz w:val="24"/>
              </w:rPr>
              <w:t>级媒体报道一次得</w:t>
            </w:r>
            <w:r>
              <w:rPr>
                <w:rFonts w:hint="eastAsia" w:ascii="宋体" w:eastAsia="宋体"/>
                <w:sz w:val="24"/>
              </w:rPr>
              <w:t>8</w:t>
            </w:r>
            <w:r>
              <w:rPr>
                <w:spacing w:val="-5"/>
                <w:sz w:val="24"/>
              </w:rPr>
              <w:t>分。同一</w:t>
            </w:r>
            <w:r>
              <w:rPr>
                <w:spacing w:val="5"/>
                <w:sz w:val="24"/>
              </w:rPr>
              <w:t>报道不累计积分。总得分最高</w:t>
            </w:r>
          </w:p>
          <w:p>
            <w:pPr>
              <w:pStyle w:val="5"/>
              <w:spacing w:line="29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不超过</w:t>
            </w:r>
            <w:r>
              <w:rPr>
                <w:rFonts w:hint="eastAsia" w:ascii="宋体" w:eastAsia="宋体"/>
                <w:sz w:val="24"/>
              </w:rPr>
              <w:t>15</w:t>
            </w:r>
            <w:r>
              <w:rPr>
                <w:rFonts w:hint="eastAsia" w:asci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1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</w:tcPr>
          <w:p>
            <w:pPr>
              <w:pStyle w:val="5"/>
              <w:spacing w:before="28" w:line="360" w:lineRule="exact"/>
              <w:ind w:left="105" w:right="99"/>
              <w:jc w:val="both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17.</w:t>
            </w:r>
            <w:r>
              <w:rPr>
                <w:rFonts w:hint="eastAsia" w:ascii="宋体" w:eastAsia="宋体"/>
                <w:spacing w:val="-99"/>
                <w:sz w:val="24"/>
              </w:rPr>
              <w:t xml:space="preserve"> </w:t>
            </w:r>
            <w:r>
              <w:rPr>
                <w:spacing w:val="17"/>
                <w:sz w:val="24"/>
              </w:rPr>
              <w:t>品牌建设成果或相关科研</w:t>
            </w:r>
            <w:r>
              <w:rPr>
                <w:spacing w:val="26"/>
                <w:sz w:val="24"/>
              </w:rPr>
              <w:t>成果获得省级及以上表彰奖</w:t>
            </w:r>
            <w:r>
              <w:rPr>
                <w:sz w:val="24"/>
              </w:rPr>
              <w:t>励。</w:t>
            </w:r>
          </w:p>
        </w:tc>
        <w:tc>
          <w:tcPr>
            <w:tcW w:w="70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160"/>
              <w:ind w:left="92" w:right="8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10</w:t>
            </w:r>
          </w:p>
        </w:tc>
        <w:tc>
          <w:tcPr>
            <w:tcW w:w="3430" w:type="dxa"/>
          </w:tcPr>
          <w:p>
            <w:pPr>
              <w:pStyle w:val="5"/>
              <w:spacing w:before="29" w:line="389" w:lineRule="exact"/>
              <w:ind w:left="105"/>
              <w:rPr>
                <w:sz w:val="24"/>
              </w:rPr>
            </w:pPr>
            <w:r>
              <w:rPr>
                <w:spacing w:val="4"/>
                <w:sz w:val="24"/>
              </w:rPr>
              <w:t>获得省级表彰一次得</w:t>
            </w:r>
            <w:r>
              <w:rPr>
                <w:rFonts w:hint="eastAsia" w:ascii="宋体" w:eastAsia="宋体"/>
                <w:sz w:val="24"/>
              </w:rPr>
              <w:t>5</w:t>
            </w:r>
            <w:r>
              <w:rPr>
                <w:sz w:val="24"/>
              </w:rPr>
              <w:t>分，国</w:t>
            </w:r>
          </w:p>
          <w:p>
            <w:pPr>
              <w:pStyle w:val="5"/>
              <w:spacing w:line="360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家级表彰一次得</w:t>
            </w:r>
            <w:r>
              <w:rPr>
                <w:rFonts w:hint="eastAsia" w:ascii="宋体" w:eastAsia="宋体"/>
                <w:sz w:val="24"/>
              </w:rPr>
              <w:t>10</w:t>
            </w:r>
            <w:r>
              <w:rPr>
                <w:rFonts w:hint="eastAsia" w:ascii="宋体" w:eastAsia="宋体"/>
                <w:spacing w:val="-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分，总分不</w:t>
            </w:r>
          </w:p>
          <w:p>
            <w:pPr>
              <w:pStyle w:val="5"/>
              <w:spacing w:line="335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超过</w:t>
            </w:r>
            <w:r>
              <w:rPr>
                <w:rFonts w:hint="eastAsia" w:ascii="宋体" w:eastAsia="宋体"/>
                <w:sz w:val="24"/>
              </w:rPr>
              <w:t>10</w:t>
            </w:r>
            <w:r>
              <w:rPr>
                <w:rFonts w:hint="eastAsia" w:ascii="宋体" w:eastAsia="宋体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分。</w:t>
            </w:r>
          </w:p>
        </w:tc>
        <w:tc>
          <w:tcPr>
            <w:tcW w:w="69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1155" w:type="dxa"/>
            <w:tcBorders>
              <w:bottom w:val="single" w:color="000000" w:sz="6" w:space="0"/>
            </w:tcBorders>
          </w:tcPr>
          <w:p>
            <w:pPr>
              <w:pStyle w:val="5"/>
              <w:spacing w:before="120"/>
              <w:ind w:left="453" w:hanging="84"/>
              <w:rPr>
                <w:sz w:val="24"/>
              </w:rPr>
            </w:pPr>
            <w:r>
              <w:rPr>
                <w:sz w:val="24"/>
              </w:rPr>
              <w:t>五、</w:t>
            </w:r>
          </w:p>
          <w:p>
            <w:pPr>
              <w:pStyle w:val="5"/>
              <w:spacing w:before="91" w:line="360" w:lineRule="exact"/>
              <w:ind w:left="453" w:right="449"/>
              <w:jc w:val="both"/>
              <w:rPr>
                <w:sz w:val="24"/>
              </w:rPr>
            </w:pPr>
            <w:r>
              <w:rPr>
                <w:sz w:val="24"/>
              </w:rPr>
              <w:t>扣分项目</w:t>
            </w:r>
          </w:p>
        </w:tc>
        <w:tc>
          <w:tcPr>
            <w:tcW w:w="3454" w:type="dxa"/>
            <w:tcBorders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rPr>
                <w:rFonts w:ascii="Times New Roman"/>
                <w:sz w:val="24"/>
              </w:rPr>
            </w:pPr>
          </w:p>
          <w:p>
            <w:pPr>
              <w:pStyle w:val="5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5"/>
              <w:spacing w:before="1"/>
              <w:ind w:left="105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18.</w:t>
            </w:r>
            <w:r>
              <w:rPr>
                <w:sz w:val="24"/>
              </w:rPr>
              <w:t>违规违纪情况酌情扣分。</w:t>
            </w:r>
          </w:p>
        </w:tc>
        <w:tc>
          <w:tcPr>
            <w:tcW w:w="708" w:type="dxa"/>
            <w:tcBorders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3430" w:type="dxa"/>
            <w:tcBorders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  <w:tcBorders>
              <w:bottom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4609" w:type="dxa"/>
            <w:gridSpan w:val="2"/>
            <w:tcBorders>
              <w:top w:val="single" w:color="000000" w:sz="6" w:space="0"/>
            </w:tcBorders>
          </w:tcPr>
          <w:p>
            <w:pPr>
              <w:pStyle w:val="5"/>
              <w:spacing w:before="136" w:line="401" w:lineRule="exact"/>
              <w:ind w:left="1387" w:right="1383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评估得分</w:t>
            </w:r>
          </w:p>
          <w:p>
            <w:pPr>
              <w:pStyle w:val="5"/>
              <w:spacing w:line="401" w:lineRule="exact"/>
              <w:ind w:left="1387" w:right="1385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微软雅黑" w:eastAsia="微软雅黑"/>
                <w:b/>
                <w:sz w:val="24"/>
              </w:rPr>
              <w:t>（满分 100 分）</w:t>
            </w:r>
          </w:p>
        </w:tc>
        <w:tc>
          <w:tcPr>
            <w:tcW w:w="4834" w:type="dxa"/>
            <w:gridSpan w:val="3"/>
            <w:tcBorders>
              <w:top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  <w:sectPr>
          <w:pgSz w:w="11910" w:h="16840"/>
          <w:pgMar w:top="1580" w:right="760" w:bottom="1420" w:left="1120" w:header="0" w:footer="1234" w:gutter="0"/>
          <w:cols w:space="720" w:num="1"/>
        </w:sectPr>
      </w:pPr>
    </w:p>
    <w:p>
      <w:pPr>
        <w:bidi w:val="0"/>
        <w:jc w:val="left"/>
        <w:rPr>
          <w:lang w:val="zh-C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B3FF3"/>
    <w:rsid w:val="1C4F0AAB"/>
    <w:rsid w:val="3C0F5F8A"/>
    <w:rsid w:val="5D545044"/>
    <w:rsid w:val="712B3FF3"/>
    <w:rsid w:val="77C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2021-03-25T00:48:00Z</dcterms:created>
  <dc:creator>Dell</dc:creator>
  <cp:lastModifiedBy>Dell</cp:lastModifiedBy>
  <cp:lastPrinted>2021-03-30T02:01:55Z</cp:lastPrinted>
  <dcterms:modified xsi:type="dcterms:W3CDTF">2021-03-30T02:19:42Z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87C21C969A0146A29AA79432A7BB4365</vt:lpwstr>
  </property>
</Properties>
</file>